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8C" w:rsidRPr="008E7E8F" w:rsidRDefault="00E8618C" w:rsidP="00E8618C">
      <w:pPr>
        <w:spacing w:line="220" w:lineRule="atLeast"/>
        <w:jc w:val="center"/>
        <w:rPr>
          <w:rStyle w:val="a3"/>
          <w:rFonts w:ascii="Arial" w:hAnsi="Arial" w:cs="Arial" w:hint="eastAsia"/>
          <w:color w:val="222222"/>
          <w:sz w:val="28"/>
          <w:szCs w:val="28"/>
          <w:shd w:val="clear" w:color="auto" w:fill="FFFFFF"/>
        </w:rPr>
      </w:pPr>
      <w:r w:rsidRPr="008E7E8F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实行强制性产品认证的部分消防产品目录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210"/>
        <w:gridCol w:w="3810"/>
      </w:tblGrid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序号</w:t>
            </w:r>
          </w:p>
        </w:tc>
        <w:tc>
          <w:tcPr>
            <w:tcW w:w="32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类别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b/>
                <w:bCs/>
                <w:color w:val="222222"/>
                <w:sz w:val="18"/>
              </w:rPr>
              <w:t>产品种类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火灾报警产品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线型感温火灾探测器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家用火灾报警产品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城市消防远程监控产品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可燃气体报警产品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火灾防护产品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防火涂料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防火封堵材料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耐火电缆槽盒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阻火抑爆产品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建筑耐火构件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防火门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防火玻璃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防火卷帘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消防装备产品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消防员个人防护装备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消防摩托车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抢险救援产品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32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消防水带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消防吸水胶管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灭火剂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气体灭火剂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A</w:t>
            </w: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类泡沫灭火剂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灭火器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手提式灭火器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推车式灭火器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简易式灭火器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消防给水设备产品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车用消防泵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消防泵组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室外消火栓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室内消火栓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固定消防给水设备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消防水泵接合器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消防枪炮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分水器和集水器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消防接口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喷水灭火产品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感温元件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管道及连接件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减压阀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加速器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末端试水装置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预作用装置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自动跟踪定位射流灭火装置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泡沫灭火设备产品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厨房设备灭火装置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泡沫喷雾灭火装置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气体灭火设备产品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高压二氧化碳灭火设备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低压二氧化碳灭火设备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卤代烷烃灭火设备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惰性气体灭火设备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悬挂式气体灭火装置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柜式气体灭火装置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油浸变压器排油注氮灭火装置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气溶胶灭火装置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干粉灭火设备产品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干粉灭火设备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悬挂式干粉灭火装置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柜式干粉灭火装置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消防防烟排烟设备产品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防火排烟阀门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消防排烟风机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挡烟垂壁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避难逃生产品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消防应急照明和疏散指示产品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消防安全标志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逃生产品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自救呼吸器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97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32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消防通信产品</w:t>
            </w: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火警受理设备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119</w:t>
            </w: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火灾报警装置</w:t>
            </w:r>
          </w:p>
        </w:tc>
      </w:tr>
      <w:tr w:rsidR="00E8618C" w:rsidRPr="00E8618C" w:rsidTr="00E8618C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8618C" w:rsidRPr="00E8618C" w:rsidRDefault="00E8618C" w:rsidP="00E8618C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E8618C">
              <w:rPr>
                <w:rFonts w:ascii="Arial" w:eastAsia="宋体" w:hAnsi="Arial" w:cs="Arial"/>
                <w:color w:val="222222"/>
                <w:sz w:val="18"/>
                <w:szCs w:val="18"/>
              </w:rPr>
              <w:t>消防车辆动态管理装置</w:t>
            </w:r>
          </w:p>
        </w:tc>
      </w:tr>
    </w:tbl>
    <w:p w:rsidR="00E8618C" w:rsidRPr="00E8618C" w:rsidRDefault="00E8618C" w:rsidP="00D31D50">
      <w:pPr>
        <w:spacing w:line="220" w:lineRule="atLeast"/>
      </w:pPr>
    </w:p>
    <w:sectPr w:rsidR="00E8618C" w:rsidRPr="00E8618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E7E8F"/>
    <w:rsid w:val="00A50184"/>
    <w:rsid w:val="00D31D50"/>
    <w:rsid w:val="00E8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2015-07-07T02:17:00Z</cp:lastPrinted>
  <dcterms:created xsi:type="dcterms:W3CDTF">2008-09-11T17:20:00Z</dcterms:created>
  <dcterms:modified xsi:type="dcterms:W3CDTF">2015-07-07T02:17:00Z</dcterms:modified>
</cp:coreProperties>
</file>